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265"/>
      </w:tblGrid>
      <w:tr w:rsidR="00786EF9" w:rsidRPr="00786EF9" w:rsidTr="00786EF9">
        <w:tc>
          <w:tcPr>
            <w:tcW w:w="5000" w:type="pct"/>
            <w:shd w:val="clear" w:color="auto" w:fill="FFFFFF"/>
            <w:vAlign w:val="center"/>
            <w:hideMark/>
          </w:tcPr>
          <w:p w:rsidR="00786EF9" w:rsidRPr="00786EF9" w:rsidRDefault="00786EF9" w:rsidP="00786EF9">
            <w:pPr>
              <w:spacing w:after="0" w:line="276" w:lineRule="auto"/>
              <w:rPr>
                <w:rFonts w:ascii="Times New Roman" w:eastAsia="Times New Roman" w:hAnsi="Times New Roman" w:cs="Times New Roman"/>
                <w:b/>
                <w:bCs/>
                <w:sz w:val="28"/>
                <w:szCs w:val="28"/>
                <w:lang w:val="uk-UA" w:eastAsia="ru-RU"/>
              </w:rPr>
            </w:pPr>
            <w:r w:rsidRPr="00786EF9">
              <w:rPr>
                <w:rFonts w:ascii="Times New Roman" w:eastAsia="Times New Roman" w:hAnsi="Times New Roman" w:cs="Times New Roman"/>
                <w:b/>
                <w:bCs/>
                <w:sz w:val="28"/>
                <w:szCs w:val="28"/>
                <w:lang w:val="uk-UA" w:eastAsia="ru-RU"/>
              </w:rPr>
              <w:t xml:space="preserve">Порядок подання та розгляду (з дотриманням конфіденційності) заяв про випадки </w:t>
            </w:r>
            <w:proofErr w:type="spellStart"/>
            <w:r w:rsidRPr="00786EF9">
              <w:rPr>
                <w:rFonts w:ascii="Times New Roman" w:eastAsia="Times New Roman" w:hAnsi="Times New Roman" w:cs="Times New Roman"/>
                <w:b/>
                <w:bCs/>
                <w:sz w:val="28"/>
                <w:szCs w:val="28"/>
                <w:lang w:val="uk-UA" w:eastAsia="ru-RU"/>
              </w:rPr>
              <w:t>булінгу</w:t>
            </w:r>
            <w:proofErr w:type="spellEnd"/>
            <w:r w:rsidRPr="00786EF9">
              <w:rPr>
                <w:rFonts w:ascii="Times New Roman" w:eastAsia="Times New Roman" w:hAnsi="Times New Roman" w:cs="Times New Roman"/>
                <w:b/>
                <w:bCs/>
                <w:sz w:val="28"/>
                <w:szCs w:val="28"/>
                <w:lang w:val="uk-UA" w:eastAsia="ru-RU"/>
              </w:rPr>
              <w:t xml:space="preserve"> (цькування) в закладі освіти, порядок реагування на доведені випадки </w:t>
            </w:r>
            <w:proofErr w:type="spellStart"/>
            <w:r w:rsidRPr="00786EF9">
              <w:rPr>
                <w:rFonts w:ascii="Times New Roman" w:eastAsia="Times New Roman" w:hAnsi="Times New Roman" w:cs="Times New Roman"/>
                <w:b/>
                <w:bCs/>
                <w:sz w:val="28"/>
                <w:szCs w:val="28"/>
                <w:lang w:val="uk-UA" w:eastAsia="ru-RU"/>
              </w:rPr>
              <w:t>булінгу</w:t>
            </w:r>
            <w:proofErr w:type="spellEnd"/>
            <w:r w:rsidRPr="00786EF9">
              <w:rPr>
                <w:rFonts w:ascii="Times New Roman" w:eastAsia="Times New Roman" w:hAnsi="Times New Roman" w:cs="Times New Roman"/>
                <w:b/>
                <w:bCs/>
                <w:sz w:val="28"/>
                <w:szCs w:val="28"/>
                <w:lang w:val="uk-UA" w:eastAsia="ru-RU"/>
              </w:rPr>
              <w:t xml:space="preserve"> (цькування) та відповідальність осіб, причетних до </w:t>
            </w:r>
            <w:proofErr w:type="spellStart"/>
            <w:r w:rsidRPr="00786EF9">
              <w:rPr>
                <w:rFonts w:ascii="Times New Roman" w:eastAsia="Times New Roman" w:hAnsi="Times New Roman" w:cs="Times New Roman"/>
                <w:b/>
                <w:bCs/>
                <w:sz w:val="28"/>
                <w:szCs w:val="28"/>
                <w:lang w:val="uk-UA" w:eastAsia="ru-RU"/>
              </w:rPr>
              <w:t>булінгу</w:t>
            </w:r>
            <w:proofErr w:type="spellEnd"/>
            <w:r w:rsidRPr="00786EF9">
              <w:rPr>
                <w:rFonts w:ascii="Times New Roman" w:eastAsia="Times New Roman" w:hAnsi="Times New Roman" w:cs="Times New Roman"/>
                <w:b/>
                <w:bCs/>
                <w:sz w:val="28"/>
                <w:szCs w:val="28"/>
                <w:lang w:val="uk-UA" w:eastAsia="ru-RU"/>
              </w:rPr>
              <w:t xml:space="preserve"> (цькування).</w:t>
            </w:r>
          </w:p>
        </w:tc>
      </w:tr>
    </w:tbl>
    <w:p w:rsidR="00786EF9" w:rsidRPr="00786EF9" w:rsidRDefault="00786EF9" w:rsidP="00786EF9">
      <w:pPr>
        <w:spacing w:after="0" w:line="276" w:lineRule="auto"/>
        <w:rPr>
          <w:rFonts w:ascii="Times New Roman" w:eastAsia="Times New Roman" w:hAnsi="Times New Roman" w:cs="Times New Roman"/>
          <w:vanish/>
          <w:sz w:val="28"/>
          <w:szCs w:val="28"/>
          <w:lang w:val="uk-UA" w:eastAsia="ru-RU"/>
        </w:rPr>
      </w:pPr>
    </w:p>
    <w:tbl>
      <w:tblPr>
        <w:tblW w:w="0" w:type="auto"/>
        <w:tblInd w:w="-426" w:type="dxa"/>
        <w:shd w:val="clear" w:color="auto" w:fill="FFFFFF"/>
        <w:tblCellMar>
          <w:left w:w="0" w:type="dxa"/>
          <w:right w:w="0" w:type="dxa"/>
        </w:tblCellMar>
        <w:tblLook w:val="04A0" w:firstRow="1" w:lastRow="0" w:firstColumn="1" w:lastColumn="0" w:noHBand="0" w:noVBand="1"/>
      </w:tblPr>
      <w:tblGrid>
        <w:gridCol w:w="9781"/>
      </w:tblGrid>
      <w:tr w:rsidR="00786EF9" w:rsidRPr="00786EF9" w:rsidTr="00786EF9">
        <w:tc>
          <w:tcPr>
            <w:tcW w:w="0" w:type="auto"/>
            <w:shd w:val="clear" w:color="auto" w:fill="FFFFFF"/>
            <w:hideMark/>
          </w:tcPr>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закладу про випадки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w:t>
            </w:r>
            <w:proofErr w:type="spellStart"/>
            <w:r w:rsidRPr="00786EF9">
              <w:rPr>
                <w:rFonts w:ascii="Times New Roman" w:eastAsia="Times New Roman" w:hAnsi="Times New Roman" w:cs="Times New Roman"/>
                <w:sz w:val="28"/>
                <w:szCs w:val="28"/>
                <w:lang w:val="uk-UA" w:eastAsia="ru-RU"/>
              </w:rPr>
              <w:t>скликає</w:t>
            </w:r>
            <w:proofErr w:type="spellEnd"/>
            <w:r w:rsidRPr="00786EF9">
              <w:rPr>
                <w:rFonts w:ascii="Times New Roman" w:eastAsia="Times New Roman" w:hAnsi="Times New Roman" w:cs="Times New Roman"/>
                <w:sz w:val="28"/>
                <w:szCs w:val="28"/>
                <w:lang w:val="uk-UA" w:eastAsia="ru-RU"/>
              </w:rPr>
              <w:t xml:space="preserve"> засідання комісії з розгляду випадків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Якщо комісія визнала, що це був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У разі, якщо комісія не кваліфікує випадок як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а постраждалий не згодний із цим, то він може звертатися до органів Національної поліції України із заявою.</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Керівник закладу повідомляє про терміни, порядок реагування на доведені випадки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відповідальність осіб, причетних до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та процедуру розгляду відповідно до законодавства.</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Згідно з КУпАП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xml:space="preserve"> учасника освітнього процесу тягне за собою накладання штрафу від 50 до 100 неоподатковуваних мінімумів або від 20 до 40 годин громадських робіт. Якщо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xml:space="preserve">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вчинений малолітньою або неповнолітньою особою, тягне за собою накладання штрафу на батьків або осіб, які їх замінюють.</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b/>
                <w:bCs/>
                <w:sz w:val="28"/>
                <w:szCs w:val="28"/>
                <w:lang w:val="uk-UA" w:eastAsia="ru-RU"/>
              </w:rPr>
              <w:t>Рекомендації до оформлення заяви</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1. Подається державною мовою.</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2. Чітко вказуються прізвища.</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3. Дотримання вимог до оформлення реквізитів.</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4. Не допускати виправлень.</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5. Зміст заяви пишеться в довільній формі.</w:t>
            </w:r>
          </w:p>
          <w:p w:rsidR="00786EF9" w:rsidRPr="00786EF9" w:rsidRDefault="00786EF9" w:rsidP="00786EF9">
            <w:pPr>
              <w:shd w:val="clear" w:color="auto" w:fill="FFFFFF"/>
              <w:spacing w:after="0" w:line="276" w:lineRule="auto"/>
              <w:rPr>
                <w:rFonts w:ascii="Times New Roman" w:eastAsia="Times New Roman" w:hAnsi="Times New Roman" w:cs="Times New Roman"/>
                <w:b/>
                <w:sz w:val="28"/>
                <w:szCs w:val="28"/>
                <w:lang w:val="uk-UA" w:eastAsia="ru-RU"/>
              </w:rPr>
            </w:pPr>
            <w:r w:rsidRPr="00786EF9">
              <w:rPr>
                <w:rFonts w:ascii="Times New Roman" w:eastAsia="Times New Roman" w:hAnsi="Times New Roman" w:cs="Times New Roman"/>
                <w:b/>
                <w:i/>
                <w:iCs/>
                <w:sz w:val="28"/>
                <w:szCs w:val="28"/>
                <w:lang w:val="uk-UA" w:eastAsia="ru-RU"/>
              </w:rPr>
              <w:lastRenderedPageBreak/>
              <w:t>Зразок заяви</w:t>
            </w:r>
          </w:p>
          <w:p w:rsidR="00786EF9" w:rsidRPr="00786EF9" w:rsidRDefault="00786EF9" w:rsidP="00786EF9">
            <w:pPr>
              <w:shd w:val="clear" w:color="auto" w:fill="FFFFFF"/>
              <w:spacing w:after="0" w:line="276" w:lineRule="auto"/>
              <w:jc w:val="right"/>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i/>
                <w:iCs/>
                <w:sz w:val="28"/>
                <w:szCs w:val="28"/>
                <w:lang w:val="uk-UA" w:eastAsia="ru-RU"/>
              </w:rPr>
              <w:t xml:space="preserve">           Директору </w:t>
            </w:r>
            <w:proofErr w:type="spellStart"/>
            <w:r w:rsidRPr="00786EF9">
              <w:rPr>
                <w:rFonts w:ascii="Times New Roman" w:eastAsia="Times New Roman" w:hAnsi="Times New Roman" w:cs="Times New Roman"/>
                <w:i/>
                <w:iCs/>
                <w:sz w:val="28"/>
                <w:szCs w:val="28"/>
                <w:lang w:val="uk-UA" w:eastAsia="ru-RU"/>
              </w:rPr>
              <w:t>Лисівської</w:t>
            </w:r>
            <w:proofErr w:type="spellEnd"/>
            <w:r w:rsidRPr="00786EF9">
              <w:rPr>
                <w:rFonts w:ascii="Times New Roman" w:eastAsia="Times New Roman" w:hAnsi="Times New Roman" w:cs="Times New Roman"/>
                <w:i/>
                <w:iCs/>
                <w:sz w:val="28"/>
                <w:szCs w:val="28"/>
                <w:lang w:val="uk-UA" w:eastAsia="ru-RU"/>
              </w:rPr>
              <w:t xml:space="preserve"> ЗОШ І – ІІІ ступенів</w:t>
            </w:r>
          </w:p>
          <w:p w:rsidR="00786EF9" w:rsidRPr="00786EF9" w:rsidRDefault="00786EF9" w:rsidP="00786EF9">
            <w:pPr>
              <w:shd w:val="clear" w:color="auto" w:fill="FFFFFF"/>
              <w:spacing w:after="0" w:line="276" w:lineRule="auto"/>
              <w:jc w:val="right"/>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i/>
                <w:iCs/>
                <w:sz w:val="28"/>
                <w:szCs w:val="28"/>
                <w:lang w:val="uk-UA" w:eastAsia="ru-RU"/>
              </w:rPr>
              <w:t>Міщенку Сергію Борисовичу</w:t>
            </w:r>
          </w:p>
          <w:p w:rsidR="00786EF9" w:rsidRPr="00786EF9" w:rsidRDefault="00786EF9" w:rsidP="00786EF9">
            <w:pPr>
              <w:shd w:val="clear" w:color="auto" w:fill="FFFFFF"/>
              <w:spacing w:after="0" w:line="276" w:lineRule="auto"/>
              <w:ind w:left="5103"/>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_______________________________</w:t>
            </w:r>
          </w:p>
          <w:p w:rsidR="00786EF9" w:rsidRPr="00786EF9" w:rsidRDefault="00786EF9" w:rsidP="00786EF9">
            <w:pPr>
              <w:shd w:val="clear" w:color="auto" w:fill="FFFFFF"/>
              <w:spacing w:after="0" w:line="276" w:lineRule="auto"/>
              <w:ind w:left="5103"/>
              <w:jc w:val="both"/>
              <w:rPr>
                <w:rFonts w:ascii="Times New Roman" w:eastAsia="Times New Roman" w:hAnsi="Times New Roman" w:cs="Times New Roman"/>
                <w:szCs w:val="28"/>
                <w:lang w:val="uk-UA" w:eastAsia="ru-RU"/>
              </w:rPr>
            </w:pPr>
            <w:r w:rsidRPr="00786EF9">
              <w:rPr>
                <w:rFonts w:ascii="Times New Roman" w:eastAsia="Times New Roman" w:hAnsi="Times New Roman" w:cs="Times New Roman"/>
                <w:szCs w:val="28"/>
                <w:lang w:val="uk-UA" w:eastAsia="ru-RU"/>
              </w:rPr>
              <w:t>                                                                      </w:t>
            </w:r>
            <w:r>
              <w:rPr>
                <w:rFonts w:ascii="Times New Roman" w:eastAsia="Times New Roman" w:hAnsi="Times New Roman" w:cs="Times New Roman"/>
                <w:szCs w:val="28"/>
                <w:lang w:val="uk-UA" w:eastAsia="ru-RU"/>
              </w:rPr>
              <w:t>                              </w:t>
            </w:r>
            <w:r w:rsidRPr="00786EF9">
              <w:rPr>
                <w:rFonts w:ascii="Times New Roman" w:eastAsia="Times New Roman" w:hAnsi="Times New Roman" w:cs="Times New Roman"/>
                <w:szCs w:val="28"/>
                <w:lang w:val="uk-UA" w:eastAsia="ru-RU"/>
              </w:rPr>
              <w:t>(прізвище, ім’я, по батькові заявника)      </w:t>
            </w:r>
          </w:p>
          <w:p w:rsidR="00786EF9" w:rsidRPr="00786EF9" w:rsidRDefault="00786EF9" w:rsidP="00786EF9">
            <w:pPr>
              <w:shd w:val="clear" w:color="auto" w:fill="FFFFFF"/>
              <w:spacing w:after="0" w:line="276" w:lineRule="auto"/>
              <w:jc w:val="center"/>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i/>
                <w:iCs/>
                <w:sz w:val="28"/>
                <w:szCs w:val="28"/>
                <w:lang w:val="uk-UA" w:eastAsia="ru-RU"/>
              </w:rPr>
              <w:t>ЗАЯВА</w:t>
            </w:r>
          </w:p>
          <w:p w:rsidR="00786EF9" w:rsidRPr="00786EF9" w:rsidRDefault="00786EF9" w:rsidP="00786EF9">
            <w:pPr>
              <w:shd w:val="clear" w:color="auto" w:fill="FFFFFF"/>
              <w:spacing w:after="0" w:line="276" w:lineRule="auto"/>
              <w:ind w:firstLine="709"/>
              <w:jc w:val="both"/>
              <w:rPr>
                <w:rFonts w:ascii="Times New Roman" w:eastAsia="Times New Roman" w:hAnsi="Times New Roman" w:cs="Times New Roman"/>
                <w:i/>
                <w:iCs/>
                <w:sz w:val="28"/>
                <w:szCs w:val="28"/>
                <w:lang w:val="uk-UA" w:eastAsia="ru-RU"/>
              </w:rPr>
            </w:pPr>
            <w:r w:rsidRPr="00786EF9">
              <w:rPr>
                <w:rFonts w:ascii="Times New Roman" w:eastAsia="Times New Roman" w:hAnsi="Times New Roman" w:cs="Times New Roman"/>
                <w:i/>
                <w:iCs/>
                <w:sz w:val="28"/>
                <w:szCs w:val="28"/>
                <w:lang w:val="uk-UA" w:eastAsia="ru-RU"/>
              </w:rPr>
              <w:t xml:space="preserve">Доводжу до Вашого відома, що ____________________________________ </w:t>
            </w:r>
          </w:p>
          <w:p w:rsidR="00786EF9" w:rsidRPr="00786EF9" w:rsidRDefault="00786EF9" w:rsidP="00786EF9">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p>
          <w:p w:rsidR="00786EF9" w:rsidRPr="00786EF9" w:rsidRDefault="00786EF9" w:rsidP="00786EF9">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i/>
                <w:iCs/>
                <w:sz w:val="28"/>
                <w:szCs w:val="28"/>
                <w:lang w:val="uk-UA" w:eastAsia="ru-RU"/>
              </w:rPr>
              <w:t> </w:t>
            </w:r>
          </w:p>
          <w:tbl>
            <w:tblPr>
              <w:tblW w:w="0" w:type="auto"/>
              <w:tblInd w:w="26" w:type="dxa"/>
              <w:tblCellMar>
                <w:left w:w="0" w:type="dxa"/>
                <w:right w:w="0" w:type="dxa"/>
              </w:tblCellMar>
              <w:tblLook w:val="04A0" w:firstRow="1" w:lastRow="0" w:firstColumn="1" w:lastColumn="0" w:noHBand="0" w:noVBand="1"/>
            </w:tblPr>
            <w:tblGrid>
              <w:gridCol w:w="9720"/>
            </w:tblGrid>
            <w:tr w:rsidR="00786EF9" w:rsidRPr="00786EF9" w:rsidTr="00786EF9">
              <w:trPr>
                <w:trHeight w:val="215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EF9" w:rsidRPr="00786EF9" w:rsidRDefault="00786EF9" w:rsidP="00786EF9">
                  <w:pPr>
                    <w:spacing w:after="0"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pacing w:after="0" w:line="276" w:lineRule="auto"/>
                    <w:ind w:left="82"/>
                    <w:jc w:val="center"/>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pacing w:after="0" w:line="276" w:lineRule="auto"/>
                    <w:ind w:left="82"/>
                    <w:jc w:val="center"/>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ОПИС СИТУАЦІЇ ТА КОНКРЕТНИХ ФАКТІВ</w:t>
                  </w:r>
                </w:p>
                <w:p w:rsidR="00786EF9" w:rsidRPr="00786EF9" w:rsidRDefault="00786EF9" w:rsidP="00786EF9">
                  <w:pPr>
                    <w:spacing w:after="0" w:line="276" w:lineRule="auto"/>
                    <w:ind w:left="82"/>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pacing w:after="0" w:line="276" w:lineRule="auto"/>
                    <w:ind w:left="82"/>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tc>
            </w:tr>
          </w:tbl>
          <w:p w:rsidR="00786EF9" w:rsidRPr="00786EF9" w:rsidRDefault="00786EF9" w:rsidP="00786EF9">
            <w:pPr>
              <w:shd w:val="clear" w:color="auto" w:fill="FFFFFF"/>
              <w:spacing w:after="0"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hd w:val="clear" w:color="auto" w:fill="FFFFFF"/>
              <w:spacing w:after="0" w:line="276" w:lineRule="auto"/>
              <w:jc w:val="both"/>
              <w:rPr>
                <w:rFonts w:ascii="Times New Roman" w:eastAsia="Times New Roman" w:hAnsi="Times New Roman" w:cs="Times New Roman"/>
                <w:i/>
                <w:sz w:val="28"/>
                <w:szCs w:val="28"/>
                <w:lang w:val="uk-UA" w:eastAsia="ru-RU"/>
              </w:rPr>
            </w:pPr>
            <w:r w:rsidRPr="00786EF9">
              <w:rPr>
                <w:rFonts w:ascii="Times New Roman" w:eastAsia="Times New Roman" w:hAnsi="Times New Roman" w:cs="Times New Roman"/>
                <w:i/>
                <w:sz w:val="28"/>
                <w:szCs w:val="28"/>
                <w:lang w:val="uk-UA" w:eastAsia="ru-RU"/>
              </w:rPr>
              <w:t>Прошу терміново провести розслідування ситуації, що склалася.</w:t>
            </w:r>
          </w:p>
          <w:p w:rsidR="00786EF9" w:rsidRPr="00786EF9" w:rsidRDefault="00786EF9" w:rsidP="00494714">
            <w:pPr>
              <w:shd w:val="clear" w:color="auto" w:fill="FFFFFF"/>
              <w:spacing w:after="0"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w:t>
            </w:r>
          </w:p>
          <w:p w:rsidR="00786EF9" w:rsidRPr="00786EF9" w:rsidRDefault="00786EF9" w:rsidP="00786EF9">
            <w:pPr>
              <w:shd w:val="clear" w:color="auto" w:fill="FFFFFF"/>
              <w:spacing w:after="0"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_______________                                        </w:t>
            </w:r>
            <w:r>
              <w:rPr>
                <w:rFonts w:ascii="Times New Roman" w:eastAsia="Times New Roman" w:hAnsi="Times New Roman" w:cs="Times New Roman"/>
                <w:sz w:val="28"/>
                <w:szCs w:val="28"/>
                <w:lang w:val="uk-UA" w:eastAsia="ru-RU"/>
              </w:rPr>
              <w:t>                    </w:t>
            </w:r>
            <w:r w:rsidRPr="00786EF9">
              <w:rPr>
                <w:rFonts w:ascii="Times New Roman" w:eastAsia="Times New Roman" w:hAnsi="Times New Roman" w:cs="Times New Roman"/>
                <w:sz w:val="28"/>
                <w:szCs w:val="28"/>
                <w:lang w:val="uk-UA" w:eastAsia="ru-RU"/>
              </w:rPr>
              <w:t>    ___________</w:t>
            </w:r>
          </w:p>
          <w:p w:rsidR="00786EF9" w:rsidRPr="00786EF9" w:rsidRDefault="00786EF9" w:rsidP="00494714">
            <w:pPr>
              <w:shd w:val="clear" w:color="auto" w:fill="FFFFFF"/>
              <w:spacing w:after="0" w:line="276" w:lineRule="auto"/>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786EF9">
              <w:rPr>
                <w:rFonts w:ascii="Times New Roman" w:eastAsia="Times New Roman" w:hAnsi="Times New Roman" w:cs="Times New Roman"/>
                <w:sz w:val="28"/>
                <w:szCs w:val="28"/>
                <w:lang w:val="uk-UA" w:eastAsia="ru-RU"/>
              </w:rPr>
              <w:softHyphen/>
            </w:r>
            <w:r w:rsidRPr="00494714">
              <w:rPr>
                <w:rFonts w:ascii="Times New Roman" w:eastAsia="Times New Roman" w:hAnsi="Times New Roman" w:cs="Times New Roman"/>
                <w:i/>
                <w:sz w:val="28"/>
                <w:szCs w:val="28"/>
                <w:lang w:val="uk-UA" w:eastAsia="ru-RU"/>
              </w:rPr>
              <w:t>(дата)                                                                      </w:t>
            </w:r>
            <w:r w:rsidR="00494714" w:rsidRPr="00494714">
              <w:rPr>
                <w:rFonts w:ascii="Times New Roman" w:eastAsia="Times New Roman" w:hAnsi="Times New Roman" w:cs="Times New Roman"/>
                <w:i/>
                <w:sz w:val="28"/>
                <w:szCs w:val="28"/>
                <w:lang w:val="uk-UA" w:eastAsia="ru-RU"/>
              </w:rPr>
              <w:t>                  </w:t>
            </w:r>
            <w:r w:rsidRPr="00494714">
              <w:rPr>
                <w:rFonts w:ascii="Times New Roman" w:eastAsia="Times New Roman" w:hAnsi="Times New Roman" w:cs="Times New Roman"/>
                <w:i/>
                <w:sz w:val="28"/>
                <w:szCs w:val="28"/>
                <w:lang w:val="uk-UA" w:eastAsia="ru-RU"/>
              </w:rPr>
              <w:t>(підпис)</w:t>
            </w:r>
          </w:p>
          <w:p w:rsidR="00786EF9" w:rsidRPr="00786EF9" w:rsidRDefault="00786EF9" w:rsidP="00786EF9">
            <w:pPr>
              <w:spacing w:before="75" w:after="0" w:line="276" w:lineRule="auto"/>
              <w:jc w:val="both"/>
              <w:rPr>
                <w:rFonts w:ascii="Times New Roman" w:eastAsia="Times New Roman" w:hAnsi="Times New Roman" w:cs="Times New Roman"/>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494714" w:rsidRDefault="00494714" w:rsidP="00786EF9">
            <w:pPr>
              <w:spacing w:before="75" w:after="75" w:line="276" w:lineRule="auto"/>
              <w:jc w:val="both"/>
              <w:rPr>
                <w:rFonts w:ascii="Times New Roman" w:eastAsia="Times New Roman" w:hAnsi="Times New Roman" w:cs="Times New Roman"/>
                <w:b/>
                <w:bCs/>
                <w:sz w:val="28"/>
                <w:szCs w:val="28"/>
                <w:lang w:val="uk-UA" w:eastAsia="ru-RU"/>
              </w:rPr>
            </w:pP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bookmarkStart w:id="0" w:name="_GoBack"/>
            <w:bookmarkEnd w:id="0"/>
            <w:r w:rsidRPr="00786EF9">
              <w:rPr>
                <w:rFonts w:ascii="Times New Roman" w:eastAsia="Times New Roman" w:hAnsi="Times New Roman" w:cs="Times New Roman"/>
                <w:b/>
                <w:bCs/>
                <w:sz w:val="28"/>
                <w:szCs w:val="28"/>
                <w:lang w:val="uk-UA" w:eastAsia="ru-RU"/>
              </w:rPr>
              <w:lastRenderedPageBreak/>
              <w:t xml:space="preserve">Реагування на доведені випадки </w:t>
            </w:r>
            <w:proofErr w:type="spellStart"/>
            <w:r w:rsidRPr="00786EF9">
              <w:rPr>
                <w:rFonts w:ascii="Times New Roman" w:eastAsia="Times New Roman" w:hAnsi="Times New Roman" w:cs="Times New Roman"/>
                <w:b/>
                <w:bCs/>
                <w:sz w:val="28"/>
                <w:szCs w:val="28"/>
                <w:lang w:val="uk-UA" w:eastAsia="ru-RU"/>
              </w:rPr>
              <w:t>булінгу</w:t>
            </w:r>
            <w:proofErr w:type="spellEnd"/>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b/>
                <w:bCs/>
                <w:sz w:val="28"/>
                <w:szCs w:val="28"/>
                <w:lang w:val="uk-UA" w:eastAsia="ru-RU"/>
              </w:rPr>
              <w:t xml:space="preserve">Порядок реагування на доведені випадки </w:t>
            </w:r>
            <w:proofErr w:type="spellStart"/>
            <w:r w:rsidRPr="00786EF9">
              <w:rPr>
                <w:rFonts w:ascii="Times New Roman" w:eastAsia="Times New Roman" w:hAnsi="Times New Roman" w:cs="Times New Roman"/>
                <w:b/>
                <w:bCs/>
                <w:sz w:val="28"/>
                <w:szCs w:val="28"/>
                <w:lang w:val="uk-UA" w:eastAsia="ru-RU"/>
              </w:rPr>
              <w:t>булінгу</w:t>
            </w:r>
            <w:proofErr w:type="spellEnd"/>
            <w:r w:rsidRPr="00786EF9">
              <w:rPr>
                <w:rFonts w:ascii="Times New Roman" w:eastAsia="Times New Roman" w:hAnsi="Times New Roman" w:cs="Times New Roman"/>
                <w:b/>
                <w:bCs/>
                <w:sz w:val="28"/>
                <w:szCs w:val="28"/>
                <w:lang w:val="uk-UA" w:eastAsia="ru-RU"/>
              </w:rPr>
              <w:t xml:space="preserve"> (цькування) в закладі освіти та відповідальність осіб, причетних до </w:t>
            </w:r>
            <w:proofErr w:type="spellStart"/>
            <w:r w:rsidRPr="00786EF9">
              <w:rPr>
                <w:rFonts w:ascii="Times New Roman" w:eastAsia="Times New Roman" w:hAnsi="Times New Roman" w:cs="Times New Roman"/>
                <w:b/>
                <w:bCs/>
                <w:sz w:val="28"/>
                <w:szCs w:val="28"/>
                <w:lang w:val="uk-UA" w:eastAsia="ru-RU"/>
              </w:rPr>
              <w:t>булінгу</w:t>
            </w:r>
            <w:proofErr w:type="spellEnd"/>
            <w:r w:rsidRPr="00786EF9">
              <w:rPr>
                <w:rFonts w:ascii="Times New Roman" w:eastAsia="Times New Roman" w:hAnsi="Times New Roman" w:cs="Times New Roman"/>
                <w:b/>
                <w:bCs/>
                <w:sz w:val="28"/>
                <w:szCs w:val="28"/>
                <w:lang w:val="uk-UA" w:eastAsia="ru-RU"/>
              </w:rPr>
              <w:t xml:space="preserve"> (цькування)</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1.    У день подання заяви видається наказ по закладу освіти про проведення розслідування із визначенням уповноважених осіб.</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2.    Створюється комісія з розгляду випадків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sidRPr="00786EF9">
              <w:rPr>
                <w:rFonts w:ascii="Times New Roman" w:eastAsia="Times New Roman" w:hAnsi="Times New Roman" w:cs="Times New Roman"/>
                <w:sz w:val="28"/>
                <w:szCs w:val="28"/>
                <w:lang w:val="uk-UA" w:eastAsia="ru-RU"/>
              </w:rPr>
              <w:t>булера</w:t>
            </w:r>
            <w:proofErr w:type="spellEnd"/>
            <w:r w:rsidRPr="00786EF9">
              <w:rPr>
                <w:rFonts w:ascii="Times New Roman" w:eastAsia="Times New Roman" w:hAnsi="Times New Roman" w:cs="Times New Roman"/>
                <w:sz w:val="28"/>
                <w:szCs w:val="28"/>
                <w:lang w:val="uk-UA" w:eastAsia="ru-RU"/>
              </w:rPr>
              <w:t>, керівника закладу освіти та скликається засідання.</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3.    Комісія протягом 10 днів проводить розслідування та приймає відповідне рішення:</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        якщо Комісія визнає, що це був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        якщо Комісія не кваліфікує випадок як </w:t>
            </w: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xml:space="preserve"> (цькування), а постраждалий не згоден з цим, то він може одразу звернутись до органів Національної поліції  України із заявою.</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4.    Рішення Комісії реєструються в окремому журналі, зберігаються в паперовому вигляді з оригіналами підписів усіх членів Комісії.</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5.    Кривдник (</w:t>
            </w:r>
            <w:proofErr w:type="spellStart"/>
            <w:r w:rsidRPr="00786EF9">
              <w:rPr>
                <w:rFonts w:ascii="Times New Roman" w:eastAsia="Times New Roman" w:hAnsi="Times New Roman" w:cs="Times New Roman"/>
                <w:sz w:val="28"/>
                <w:szCs w:val="28"/>
                <w:lang w:val="uk-UA" w:eastAsia="ru-RU"/>
              </w:rPr>
              <w:t>булер</w:t>
            </w:r>
            <w:proofErr w:type="spellEnd"/>
            <w:r w:rsidRPr="00786EF9">
              <w:rPr>
                <w:rFonts w:ascii="Times New Roman" w:eastAsia="Times New Roman" w:hAnsi="Times New Roman" w:cs="Times New Roman"/>
                <w:sz w:val="28"/>
                <w:szCs w:val="28"/>
                <w:lang w:val="uk-UA" w:eastAsia="ru-RU"/>
              </w:rPr>
              <w:t xml:space="preserve">), потерпілий (жертва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за наявності — спостерігачі зобов’язані виконувати рішення та рекомендації комісії з розгляду випадків </w:t>
            </w:r>
            <w:proofErr w:type="spellStart"/>
            <w:r w:rsidRPr="00786EF9">
              <w:rPr>
                <w:rFonts w:ascii="Times New Roman" w:eastAsia="Times New Roman" w:hAnsi="Times New Roman" w:cs="Times New Roman"/>
                <w:sz w:val="28"/>
                <w:szCs w:val="28"/>
                <w:lang w:val="uk-UA" w:eastAsia="ru-RU"/>
              </w:rPr>
              <w:t>булінгу</w:t>
            </w:r>
            <w:proofErr w:type="spellEnd"/>
            <w:r w:rsidRPr="00786EF9">
              <w:rPr>
                <w:rFonts w:ascii="Times New Roman" w:eastAsia="Times New Roman" w:hAnsi="Times New Roman" w:cs="Times New Roman"/>
                <w:sz w:val="28"/>
                <w:szCs w:val="28"/>
                <w:lang w:val="uk-UA" w:eastAsia="ru-RU"/>
              </w:rPr>
              <w:t xml:space="preserve"> (цькування) в закладі освіти.</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b/>
                <w:bCs/>
                <w:sz w:val="28"/>
                <w:szCs w:val="28"/>
                <w:lang w:val="uk-UA" w:eastAsia="ru-RU"/>
              </w:rPr>
              <w:t xml:space="preserve">Стаття 173-4. </w:t>
            </w:r>
            <w:proofErr w:type="spellStart"/>
            <w:r w:rsidRPr="00786EF9">
              <w:rPr>
                <w:rFonts w:ascii="Times New Roman" w:eastAsia="Times New Roman" w:hAnsi="Times New Roman" w:cs="Times New Roman"/>
                <w:b/>
                <w:bCs/>
                <w:sz w:val="28"/>
                <w:szCs w:val="28"/>
                <w:lang w:val="uk-UA" w:eastAsia="ru-RU"/>
              </w:rPr>
              <w:t>Булінг</w:t>
            </w:r>
            <w:proofErr w:type="spellEnd"/>
            <w:r w:rsidRPr="00786EF9">
              <w:rPr>
                <w:rFonts w:ascii="Times New Roman" w:eastAsia="Times New Roman" w:hAnsi="Times New Roman" w:cs="Times New Roman"/>
                <w:b/>
                <w:bCs/>
                <w:sz w:val="28"/>
                <w:szCs w:val="28"/>
                <w:lang w:val="uk-UA" w:eastAsia="ru-RU"/>
              </w:rPr>
              <w:t xml:space="preserve"> (цькування) учасника освітнього процесу(Кодекс України про адміністративні правопорушення)</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proofErr w:type="spellStart"/>
            <w:r w:rsidRPr="00786EF9">
              <w:rPr>
                <w:rFonts w:ascii="Times New Roman" w:eastAsia="Times New Roman" w:hAnsi="Times New Roman" w:cs="Times New Roman"/>
                <w:sz w:val="28"/>
                <w:szCs w:val="28"/>
                <w:lang w:val="uk-UA" w:eastAsia="ru-RU"/>
              </w:rPr>
              <w:t>Булінг</w:t>
            </w:r>
            <w:proofErr w:type="spellEnd"/>
            <w:r w:rsidRPr="00786EF9">
              <w:rPr>
                <w:rFonts w:ascii="Times New Roman" w:eastAsia="Times New Roman" w:hAnsi="Times New Roman" w:cs="Times New Roman"/>
                <w:sz w:val="28"/>
                <w:szCs w:val="28"/>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w:t>
            </w:r>
            <w:r w:rsidRPr="00786EF9">
              <w:rPr>
                <w:rFonts w:ascii="Times New Roman" w:eastAsia="Times New Roman" w:hAnsi="Times New Roman" w:cs="Times New Roman"/>
                <w:sz w:val="28"/>
                <w:szCs w:val="28"/>
                <w:lang w:val="uk-UA" w:eastAsia="ru-RU"/>
              </w:rPr>
              <w:lastRenderedPageBreak/>
              <w:t>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86EF9" w:rsidRPr="00786EF9" w:rsidRDefault="00786EF9" w:rsidP="00786EF9">
            <w:pPr>
              <w:spacing w:before="75" w:after="75" w:line="276" w:lineRule="auto"/>
              <w:jc w:val="both"/>
              <w:rPr>
                <w:rFonts w:ascii="Times New Roman" w:eastAsia="Times New Roman" w:hAnsi="Times New Roman" w:cs="Times New Roman"/>
                <w:sz w:val="28"/>
                <w:szCs w:val="28"/>
                <w:lang w:val="uk-UA" w:eastAsia="ru-RU"/>
              </w:rPr>
            </w:pPr>
            <w:r w:rsidRPr="00786EF9">
              <w:rPr>
                <w:rFonts w:ascii="Times New Roman" w:eastAsia="Times New Roman" w:hAnsi="Times New Roman" w:cs="Times New Roman"/>
                <w:sz w:val="28"/>
                <w:szCs w:val="28"/>
                <w:lang w:val="uk-UA"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tc>
      </w:tr>
    </w:tbl>
    <w:p w:rsidR="00467B47" w:rsidRPr="00786EF9" w:rsidRDefault="00786EF9" w:rsidP="00786EF9">
      <w:pPr>
        <w:spacing w:line="276" w:lineRule="auto"/>
        <w:rPr>
          <w:rFonts w:ascii="Times New Roman" w:hAnsi="Times New Roman" w:cs="Times New Roman"/>
          <w:sz w:val="28"/>
          <w:szCs w:val="28"/>
          <w:lang w:val="uk-UA"/>
        </w:rPr>
      </w:pPr>
      <w:r w:rsidRPr="00786EF9">
        <w:rPr>
          <w:rFonts w:ascii="Times New Roman" w:eastAsia="Times New Roman" w:hAnsi="Times New Roman" w:cs="Times New Roman"/>
          <w:sz w:val="28"/>
          <w:szCs w:val="28"/>
          <w:shd w:val="clear" w:color="auto" w:fill="FFFFFF"/>
          <w:lang w:val="uk-UA" w:eastAsia="ru-RU"/>
        </w:rPr>
        <w:lastRenderedPageBreak/>
        <w:t> </w:t>
      </w:r>
    </w:p>
    <w:sectPr w:rsidR="00467B47" w:rsidRPr="0078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F9"/>
    <w:rsid w:val="00467B47"/>
    <w:rsid w:val="00494714"/>
    <w:rsid w:val="0078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37D7"/>
  <w15:chartTrackingRefBased/>
  <w15:docId w15:val="{CBA8BF36-B19E-42B1-97FD-84475A1C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EF9"/>
    <w:rPr>
      <w:b/>
      <w:bCs/>
    </w:rPr>
  </w:style>
  <w:style w:type="character" w:customStyle="1" w:styleId="articleseparator">
    <w:name w:val="article_separator"/>
    <w:basedOn w:val="a0"/>
    <w:rsid w:val="00786EF9"/>
  </w:style>
  <w:style w:type="character" w:customStyle="1" w:styleId="10">
    <w:name w:val="Заголовок 1 Знак"/>
    <w:basedOn w:val="a0"/>
    <w:link w:val="1"/>
    <w:uiPriority w:val="9"/>
    <w:rsid w:val="00786EF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786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7083">
      <w:bodyDiv w:val="1"/>
      <w:marLeft w:val="0"/>
      <w:marRight w:val="0"/>
      <w:marTop w:val="0"/>
      <w:marBottom w:val="0"/>
      <w:divBdr>
        <w:top w:val="none" w:sz="0" w:space="0" w:color="auto"/>
        <w:left w:val="none" w:sz="0" w:space="0" w:color="auto"/>
        <w:bottom w:val="none" w:sz="0" w:space="0" w:color="auto"/>
        <w:right w:val="none" w:sz="0" w:space="0" w:color="auto"/>
      </w:divBdr>
    </w:div>
    <w:div w:id="834033918">
      <w:bodyDiv w:val="1"/>
      <w:marLeft w:val="0"/>
      <w:marRight w:val="0"/>
      <w:marTop w:val="0"/>
      <w:marBottom w:val="0"/>
      <w:divBdr>
        <w:top w:val="none" w:sz="0" w:space="0" w:color="auto"/>
        <w:left w:val="none" w:sz="0" w:space="0" w:color="auto"/>
        <w:bottom w:val="none" w:sz="0" w:space="0" w:color="auto"/>
        <w:right w:val="none" w:sz="0" w:space="0" w:color="auto"/>
      </w:divBdr>
    </w:div>
    <w:div w:id="1147745698">
      <w:bodyDiv w:val="1"/>
      <w:marLeft w:val="0"/>
      <w:marRight w:val="0"/>
      <w:marTop w:val="0"/>
      <w:marBottom w:val="0"/>
      <w:divBdr>
        <w:top w:val="none" w:sz="0" w:space="0" w:color="auto"/>
        <w:left w:val="none" w:sz="0" w:space="0" w:color="auto"/>
        <w:bottom w:val="none" w:sz="0" w:space="0" w:color="auto"/>
        <w:right w:val="none" w:sz="0" w:space="0" w:color="auto"/>
      </w:divBdr>
    </w:div>
    <w:div w:id="1245797266">
      <w:bodyDiv w:val="1"/>
      <w:marLeft w:val="0"/>
      <w:marRight w:val="0"/>
      <w:marTop w:val="0"/>
      <w:marBottom w:val="0"/>
      <w:divBdr>
        <w:top w:val="none" w:sz="0" w:space="0" w:color="auto"/>
        <w:left w:val="none" w:sz="0" w:space="0" w:color="auto"/>
        <w:bottom w:val="none" w:sz="0" w:space="0" w:color="auto"/>
        <w:right w:val="none" w:sz="0" w:space="0" w:color="auto"/>
      </w:divBdr>
      <w:divsChild>
        <w:div w:id="1296443813">
          <w:marLeft w:val="0"/>
          <w:marRight w:val="0"/>
          <w:marTop w:val="0"/>
          <w:marBottom w:val="0"/>
          <w:divBdr>
            <w:top w:val="none" w:sz="0" w:space="0" w:color="auto"/>
            <w:left w:val="none" w:sz="0" w:space="0" w:color="auto"/>
            <w:bottom w:val="none" w:sz="0" w:space="0" w:color="auto"/>
            <w:right w:val="none" w:sz="0" w:space="0" w:color="auto"/>
          </w:divBdr>
        </w:div>
        <w:div w:id="155353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2019-08-17T18:08:00Z</dcterms:created>
  <dcterms:modified xsi:type="dcterms:W3CDTF">2019-08-17T18:18:00Z</dcterms:modified>
</cp:coreProperties>
</file>